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9A" w:rsidRPr="0020533A" w:rsidRDefault="002A7DE9" w:rsidP="0020533A">
      <w:pPr>
        <w:jc w:val="right"/>
        <w:rPr>
          <w:b/>
          <w:sz w:val="28"/>
          <w:szCs w:val="28"/>
        </w:rPr>
      </w:pPr>
      <w:r w:rsidRPr="0020533A">
        <w:rPr>
          <w:b/>
          <w:sz w:val="28"/>
          <w:szCs w:val="28"/>
          <w:u w:val="single"/>
        </w:rPr>
        <w:t>Reading Rhythms</w:t>
      </w:r>
      <w:r w:rsidR="0020533A">
        <w:rPr>
          <w:b/>
          <w:sz w:val="28"/>
          <w:szCs w:val="28"/>
        </w:rPr>
        <w:t xml:space="preserve">                                          June 1-5 </w:t>
      </w:r>
    </w:p>
    <w:p w:rsidR="0020533A" w:rsidRPr="0020533A" w:rsidRDefault="0020533A" w:rsidP="002A7DE9">
      <w:pPr>
        <w:jc w:val="center"/>
        <w:rPr>
          <w:sz w:val="28"/>
          <w:szCs w:val="28"/>
        </w:rPr>
      </w:pPr>
      <w:r>
        <w:rPr>
          <w:sz w:val="28"/>
          <w:szCs w:val="28"/>
        </w:rPr>
        <w:t>Gr. 2 and 3</w:t>
      </w:r>
    </w:p>
    <w:p w:rsidR="002A7DE9" w:rsidRDefault="002A7DE9" w:rsidP="002A7DE9">
      <w:pPr>
        <w:jc w:val="center"/>
        <w:rPr>
          <w:sz w:val="28"/>
          <w:szCs w:val="28"/>
        </w:rPr>
      </w:pPr>
    </w:p>
    <w:p w:rsidR="002A7DE9" w:rsidRDefault="002A7DE9" w:rsidP="002A7DE9">
      <w:pPr>
        <w:rPr>
          <w:sz w:val="28"/>
          <w:szCs w:val="28"/>
        </w:rPr>
      </w:pPr>
      <w:r>
        <w:rPr>
          <w:sz w:val="28"/>
          <w:szCs w:val="28"/>
        </w:rPr>
        <w:t xml:space="preserve">We know that rhythms are made up of short and long sounds and silences in music.  We’ve spent lots of time on </w:t>
      </w:r>
      <w:proofErr w:type="spellStart"/>
      <w:r>
        <w:rPr>
          <w:sz w:val="28"/>
          <w:szCs w:val="28"/>
        </w:rPr>
        <w:t>tas</w:t>
      </w:r>
      <w:proofErr w:type="spellEnd"/>
      <w:r>
        <w:rPr>
          <w:sz w:val="28"/>
          <w:szCs w:val="28"/>
        </w:rPr>
        <w:t xml:space="preserve"> (quarter notes), </w:t>
      </w:r>
      <w:proofErr w:type="spellStart"/>
      <w:r>
        <w:rPr>
          <w:sz w:val="28"/>
          <w:szCs w:val="28"/>
        </w:rPr>
        <w:t>titis</w:t>
      </w:r>
      <w:proofErr w:type="spellEnd"/>
      <w:r>
        <w:rPr>
          <w:sz w:val="28"/>
          <w:szCs w:val="28"/>
        </w:rPr>
        <w:t xml:space="preserve"> (eighth notes) and rests in class and we have started some others like </w:t>
      </w:r>
      <w:proofErr w:type="spellStart"/>
      <w:r>
        <w:rPr>
          <w:sz w:val="28"/>
          <w:szCs w:val="28"/>
        </w:rPr>
        <w:t>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tikas</w:t>
      </w:r>
      <w:proofErr w:type="spellEnd"/>
      <w:r>
        <w:rPr>
          <w:sz w:val="28"/>
          <w:szCs w:val="28"/>
        </w:rPr>
        <w:t xml:space="preserve"> (sixteenth notes).  </w:t>
      </w:r>
    </w:p>
    <w:p w:rsidR="002A7DE9" w:rsidRDefault="002A7DE9" w:rsidP="002A7DE9">
      <w:pPr>
        <w:rPr>
          <w:sz w:val="28"/>
          <w:szCs w:val="28"/>
        </w:rPr>
      </w:pPr>
    </w:p>
    <w:p w:rsidR="0020533A" w:rsidRDefault="002A7DE9" w:rsidP="002A7DE9">
      <w:pPr>
        <w:rPr>
          <w:sz w:val="28"/>
          <w:szCs w:val="28"/>
        </w:rPr>
      </w:pPr>
      <w:r>
        <w:rPr>
          <w:sz w:val="28"/>
          <w:szCs w:val="28"/>
        </w:rPr>
        <w:t xml:space="preserve">For the activity this week you will have to be able to recognize some of the notes that make longer sounds or longer rests.  </w:t>
      </w:r>
    </w:p>
    <w:p w:rsidR="0020533A" w:rsidRPr="0020533A" w:rsidRDefault="002A7DE9" w:rsidP="002A7DE9">
      <w:pPr>
        <w:rPr>
          <w:b/>
          <w:sz w:val="28"/>
          <w:szCs w:val="28"/>
        </w:rPr>
      </w:pPr>
      <w:r w:rsidRPr="0020533A">
        <w:rPr>
          <w:b/>
          <w:sz w:val="28"/>
          <w:szCs w:val="28"/>
        </w:rPr>
        <w:t xml:space="preserve">Below is a chart of some notes that might be new to you.  </w:t>
      </w:r>
      <w:r w:rsidRPr="0020533A">
        <w:rPr>
          <w:b/>
          <w:sz w:val="28"/>
          <w:szCs w:val="28"/>
          <w:u w:val="single"/>
        </w:rPr>
        <w:t xml:space="preserve">Have a good look at it before you go on to the </w:t>
      </w:r>
      <w:proofErr w:type="spellStart"/>
      <w:r w:rsidRPr="0020533A">
        <w:rPr>
          <w:b/>
          <w:sz w:val="28"/>
          <w:szCs w:val="28"/>
          <w:u w:val="single"/>
        </w:rPr>
        <w:t>colouring</w:t>
      </w:r>
      <w:proofErr w:type="spellEnd"/>
      <w:r w:rsidRPr="0020533A">
        <w:rPr>
          <w:b/>
          <w:sz w:val="28"/>
          <w:szCs w:val="28"/>
          <w:u w:val="single"/>
        </w:rPr>
        <w:t xml:space="preserve"> activity.  </w:t>
      </w:r>
    </w:p>
    <w:p w:rsidR="002A7DE9" w:rsidRDefault="002A7DE9" w:rsidP="002A7DE9">
      <w:pPr>
        <w:rPr>
          <w:sz w:val="28"/>
          <w:szCs w:val="28"/>
        </w:rPr>
      </w:pPr>
      <w:r>
        <w:rPr>
          <w:sz w:val="28"/>
          <w:szCs w:val="28"/>
        </w:rPr>
        <w:t xml:space="preserve">If you need to look back at it, no problem, have this chart nearby.    If you can, send me a picture of your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pictured when you are all done.</w:t>
      </w:r>
      <w:bookmarkStart w:id="0" w:name="_GoBack"/>
      <w:bookmarkEnd w:id="0"/>
    </w:p>
    <w:p w:rsidR="002A7DE9" w:rsidRDefault="002A7DE9" w:rsidP="002A7DE9">
      <w:pPr>
        <w:rPr>
          <w:sz w:val="28"/>
          <w:szCs w:val="28"/>
        </w:rPr>
      </w:pPr>
      <w:r>
        <w:rPr>
          <w:sz w:val="28"/>
          <w:szCs w:val="28"/>
        </w:rPr>
        <w:t>Have fun!</w:t>
      </w:r>
    </w:p>
    <w:p w:rsidR="002A7DE9" w:rsidRDefault="002A7DE9" w:rsidP="002A7DE9">
      <w:pPr>
        <w:rPr>
          <w:sz w:val="28"/>
          <w:szCs w:val="28"/>
        </w:rPr>
      </w:pPr>
      <w:r>
        <w:rPr>
          <w:sz w:val="28"/>
          <w:szCs w:val="28"/>
        </w:rPr>
        <w:t>Mrs. Garry</w:t>
      </w:r>
    </w:p>
    <w:p w:rsidR="002A7DE9" w:rsidRDefault="002A7DE9" w:rsidP="002A7DE9">
      <w:pPr>
        <w:rPr>
          <w:sz w:val="28"/>
          <w:szCs w:val="28"/>
        </w:rPr>
      </w:pPr>
    </w:p>
    <w:p w:rsidR="002A7DE9" w:rsidRPr="002A7DE9" w:rsidRDefault="002A7DE9" w:rsidP="002A7D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81F628" wp14:editId="4E524D77">
            <wp:extent cx="4876800" cy="3048000"/>
            <wp:effectExtent l="0" t="0" r="0" b="0"/>
            <wp:docPr id="1" name="Picture 1" descr="https://trainer.thetamusic.com/sites/all/themes/kichijoji/images/rhyth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iner.thetamusic.com/sites/all/themes/kichijoji/images/rhythm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DE9" w:rsidRPr="002A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E9"/>
    <w:rsid w:val="0020533A"/>
    <w:rsid w:val="002A7DE9"/>
    <w:rsid w:val="00C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E410"/>
  <w15:chartTrackingRefBased/>
  <w15:docId w15:val="{74D0D4D2-0C1C-4566-A48E-C381FDC6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Garry</dc:creator>
  <cp:keywords/>
  <dc:description/>
  <cp:lastModifiedBy>Maureen Garry</cp:lastModifiedBy>
  <cp:revision>2</cp:revision>
  <dcterms:created xsi:type="dcterms:W3CDTF">2020-05-25T21:34:00Z</dcterms:created>
  <dcterms:modified xsi:type="dcterms:W3CDTF">2020-05-26T17:05:00Z</dcterms:modified>
</cp:coreProperties>
</file>